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auto"/>
          <w:sz w:val="44"/>
          <w:szCs w:val="44"/>
          <w:highlight w:val="none"/>
        </w:rPr>
      </w:pPr>
    </w:p>
    <w:p>
      <w:pPr>
        <w:spacing w:line="600" w:lineRule="exact"/>
        <w:jc w:val="center"/>
        <w:rPr>
          <w:rFonts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开发未确定使用权的国有荒山、荒地、荒滩从事生产审查（设区的市级权限）</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【000115132002】</w:t>
      </w:r>
    </w:p>
    <w:p>
      <w:pPr>
        <w:spacing w:line="600" w:lineRule="exact"/>
        <w:rPr>
          <w:rFonts w:ascii="仿宋_GB2312" w:hAnsi="仿宋_GB2312" w:eastAsia="仿宋_GB2312" w:cs="仿宋_GB2312"/>
          <w:color w:val="auto"/>
          <w:sz w:val="32"/>
          <w:szCs w:val="32"/>
          <w:highlight w:val="none"/>
        </w:rPr>
      </w:pPr>
      <w:bookmarkStart w:id="0" w:name="_GoBack"/>
      <w:bookmarkEnd w:id="0"/>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开发未确定使用权的国有荒山、荒地、荒滩从事生产审查（设区的市级权限）【000115132002】</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开发未确定使用权的国有荒山、荒地、荒滩从事生产审查(00011513200201)</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《中华人民共和国土地管理法》第四十一条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（1）《中华人民共和国土地管理法》第三十九条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（2）《中华人民共和国土地管理法》第四十条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（3）《中华人民共和国土地管理法实施条例》第九条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（4）地方关于开发未确定使用权的国有荒山、荒地、荒滩从事生产审查的相关规定。</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（1）《中华人民共和国土地管理法》第六十七条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（2）《中华人民共和国土地管理法》第六十八条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（3）《中华人民共和国土地管理法》第六十九条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（4）《中华人民共和国土地管理法》第七十条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（5）《中华人民共和国土地管理法》第七十五条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（6）《中华人民共和国土地管理法》第七十七条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（7）《中华人民共和国土地管理法实施条例》第五十七条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color w:val="auto"/>
          <w:sz w:val="32"/>
          <w:szCs w:val="32"/>
          <w:highlight w:val="none"/>
        </w:rPr>
        <w:t>设区的市级政府（由自然资源部门承办）</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设区的市级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市级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土地开垦区内开发未确定使用权的国有土地从事生产审查</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（1）开垦荒山、荒地、荒滩等未利用土地的，应当符合生态环境保护相关规定；涉及湖泊、江河滩地的，还应满足防洪安全要求。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（2）按照地方关于开发未确定使用权的国有荒山、荒地、荒滩从事生产审查的相关规定准予行政许可。</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6.具体改革举措：</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（1）开展“双随机、一公开”监督、重点监督；</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（2）加强行政执法，发现违法违规行为，依法严肃查处；</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（3）自觉接受社会监督，及时向社会公开许可信息；</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（4）加强信用监管，依法依规探索对失信主体开展失信惩戒。</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（1）开垦荒山、荒地、荒滩等未利用土地的生态评估报告和生态保护方案。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（2）以从事林业生产为目的的开发活动，需提交从事造林绿化基本情况的说明。</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（3）按照地方关于开发未确定使用权的国有荒山、荒地、荒滩从事生产审查的相关规定提交的其他申请材料。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（1）按照地方关于开发未确定使用权的国有荒山、荒地、荒滩从事生产审查的相关规定办理。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（2）许可机关在作出行政许可决定前应当征求同级林草主管部门意见。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20个工作日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w:t>
      </w:r>
      <w:r>
        <w:rPr>
          <w:rFonts w:hint="eastAsia" w:ascii="仿宋_GB2312" w:hAnsi="仿宋_GB2312" w:eastAsia="仿宋_GB2312" w:cs="仿宋_GB2312"/>
          <w:color w:val="auto"/>
          <w:sz w:val="32"/>
          <w:szCs w:val="32"/>
          <w:highlight w:val="none"/>
        </w:rPr>
        <w:t xml:space="preserve">条  </w:t>
      </w:r>
      <w:r>
        <w:rPr>
          <w:rFonts w:hint="eastAsia" w:ascii="仿宋_GB2312" w:hAnsi="仿宋_GB2312" w:eastAsia="仿宋_GB2312" w:cs="仿宋_GB2312"/>
          <w:color w:val="auto"/>
          <w:sz w:val="32"/>
          <w:szCs w:val="32"/>
          <w:highlight w:val="none"/>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20个工作日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依法进行听证、专家评审等另需时间不计算在该时限</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rPr>
        <w:t>暂由地方规定有无行政许可证件的有效期限</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r>
        <w:rPr>
          <w:rFonts w:hint="eastAsia" w:ascii="仿宋_GB2312" w:hAnsi="仿宋_GB2312" w:eastAsia="仿宋_GB2312" w:cs="仿宋_GB2312"/>
          <w:color w:val="auto"/>
          <w:sz w:val="32"/>
          <w:szCs w:val="32"/>
          <w:highlight w:val="none"/>
        </w:rPr>
        <w:t>地方有关规定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r>
        <w:rPr>
          <w:rFonts w:hint="eastAsia" w:ascii="仿宋_GB2312" w:hAnsi="仿宋_GB2312" w:eastAsia="仿宋_GB2312" w:cs="仿宋_GB2312"/>
          <w:color w:val="auto"/>
          <w:sz w:val="32"/>
          <w:szCs w:val="32"/>
          <w:highlight w:val="none"/>
        </w:rPr>
        <w:t>全国</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设区</w:t>
      </w:r>
      <w:r>
        <w:rPr>
          <w:rFonts w:hint="eastAsia" w:ascii="仿宋_GB2312" w:hAnsi="仿宋_GB2312" w:eastAsia="仿宋_GB2312" w:cs="仿宋_GB2312"/>
          <w:color w:val="auto"/>
          <w:sz w:val="32"/>
          <w:szCs w:val="32"/>
          <w:highlight w:val="none"/>
        </w:rPr>
        <w:t>的</w:t>
      </w:r>
      <w:r>
        <w:rPr>
          <w:rFonts w:hint="eastAsia" w:ascii="仿宋_GB2312" w:hAnsi="仿宋_GB2312" w:eastAsia="仿宋_GB2312" w:cs="仿宋_GB2312"/>
          <w:color w:val="auto"/>
          <w:sz w:val="32"/>
          <w:szCs w:val="32"/>
          <w:highlight w:val="none"/>
        </w:rPr>
        <w:t>市级自然资源主管部门会同林草主管部门</w:t>
      </w:r>
      <w:r>
        <w:rPr>
          <w:rFonts w:hint="eastAsia" w:ascii="仿宋_GB2312" w:hAnsi="仿宋_GB2312" w:eastAsia="仿宋_GB2312" w:cs="仿宋_GB2312"/>
          <w:color w:val="auto"/>
          <w:sz w:val="32"/>
          <w:szCs w:val="32"/>
          <w:highlight w:val="none"/>
        </w:rPr>
        <w:t>。</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许可决定应抄送同级林草主管部门。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03620A"/>
    <w:rsid w:val="002A7AA4"/>
    <w:rsid w:val="00537C4F"/>
    <w:rsid w:val="007E6443"/>
    <w:rsid w:val="007F2C28"/>
    <w:rsid w:val="00860A77"/>
    <w:rsid w:val="00913272"/>
    <w:rsid w:val="00B618BA"/>
    <w:rsid w:val="00D643E9"/>
    <w:rsid w:val="04EA19AA"/>
    <w:rsid w:val="3E7F41A2"/>
    <w:rsid w:val="4A1947CF"/>
    <w:rsid w:val="55E510BB"/>
    <w:rsid w:val="6A3E3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2402</Words>
  <Characters>2536</Characters>
  <Lines>2</Lines>
  <Paragraphs>5</Paragraphs>
  <TotalTime>3</TotalTime>
  <ScaleCrop>false</ScaleCrop>
  <LinksUpToDate>false</LinksUpToDate>
  <CharactersWithSpaces>2540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Administrator</cp:lastModifiedBy>
  <dcterms:modified xsi:type="dcterms:W3CDTF">2023-09-26T07:34:18Z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9F5AF730CFB740F39DEACED77E3B15BD_12</vt:lpwstr>
  </property>
</Properties>
</file>